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5C" w:rsidRPr="00920973" w:rsidRDefault="0058485C" w:rsidP="0058485C">
      <w:pPr>
        <w:rPr>
          <w:rFonts w:ascii="Verdana" w:hAnsi="Verdana" w:cs="Arial"/>
          <w:b/>
          <w:sz w:val="18"/>
          <w:szCs w:val="18"/>
          <w:lang w:val="es-BO"/>
        </w:rPr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977"/>
        <w:gridCol w:w="1124"/>
        <w:gridCol w:w="136"/>
        <w:gridCol w:w="16"/>
        <w:gridCol w:w="60"/>
        <w:gridCol w:w="16"/>
        <w:gridCol w:w="9"/>
        <w:gridCol w:w="5011"/>
        <w:gridCol w:w="1857"/>
      </w:tblGrid>
      <w:tr w:rsidR="0058485C" w:rsidRPr="00920973" w:rsidTr="005372E7">
        <w:trPr>
          <w:jc w:val="center"/>
        </w:trPr>
        <w:tc>
          <w:tcPr>
            <w:tcW w:w="19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noProof/>
                <w:sz w:val="16"/>
                <w:szCs w:val="16"/>
                <w:lang w:val="es-BO" w:eastAsia="es-BO"/>
              </w:rPr>
              <w:drawing>
                <wp:anchor distT="0" distB="0" distL="114300" distR="114300" simplePos="0" relativeHeight="251659264" behindDoc="0" locked="0" layoutInCell="1" allowOverlap="1" wp14:anchorId="762E8DFE" wp14:editId="730A50DA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43815</wp:posOffset>
                  </wp:positionV>
                  <wp:extent cx="1168400" cy="971550"/>
                  <wp:effectExtent l="19050" t="0" r="0" b="0"/>
                  <wp:wrapNone/>
                  <wp:docPr id="11" name="Imagen 1" descr="http://prensa.tribunalconstitucional.gov.bo/wp-content/bolivia_escu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http://prensa.tribunalconstitucional.gov.bo/wp-content/bolivia_escu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37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6001" w:rsidRPr="00206001" w:rsidRDefault="00206001" w:rsidP="005372E7">
            <w:pPr>
              <w:jc w:val="center"/>
              <w:rPr>
                <w:rFonts w:ascii="Century Gothic" w:hAnsi="Century Gothic" w:cs="Arial"/>
                <w:b/>
                <w:sz w:val="52"/>
                <w:szCs w:val="52"/>
                <w:lang w:val="es-BO"/>
              </w:rPr>
            </w:pPr>
            <w:r w:rsidRPr="00206001">
              <w:rPr>
                <w:rFonts w:ascii="Century Gothic" w:hAnsi="Century Gothic" w:cs="Arial"/>
                <w:b/>
                <w:sz w:val="52"/>
                <w:szCs w:val="52"/>
                <w:lang w:val="es-BO"/>
              </w:rPr>
              <w:t>CONVOCATORIA</w:t>
            </w:r>
          </w:p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</w:pPr>
            <w:r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>AUTORIDAD DE SUPERVISIÓN DEL SISTEMA FINANCIERO</w:t>
            </w:r>
          </w:p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>(LICITACIÓN PÚBLICA N°</w:t>
            </w:r>
            <w:r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>01/2019</w:t>
            </w:r>
            <w:r w:rsidRPr="00920973"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>)</w:t>
            </w:r>
          </w:p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 xml:space="preserve">(CONVOCATORIA NACIONAL/INTERNACIONAL – </w:t>
            </w:r>
            <w:r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>01/2019</w:t>
            </w:r>
            <w:r w:rsidRPr="00920973">
              <w:rPr>
                <w:rFonts w:ascii="Century Gothic" w:hAnsi="Century Gothic" w:cs="Arial"/>
                <w:b/>
                <w:i/>
                <w:sz w:val="16"/>
                <w:szCs w:val="16"/>
                <w:lang w:val="es-BO"/>
              </w:rPr>
              <w:t>)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>
              <w:rPr>
                <w:rFonts w:ascii="Century Gothic" w:hAnsi="Century Gothic" w:cs="Arial"/>
                <w:noProof/>
                <w:sz w:val="16"/>
                <w:szCs w:val="16"/>
                <w:lang w:val="es-BO" w:eastAsia="es-BO"/>
              </w:rPr>
              <w:drawing>
                <wp:inline distT="0" distB="0" distL="0" distR="0" wp14:anchorId="6DCCC24A" wp14:editId="63467DE7">
                  <wp:extent cx="1050290" cy="525145"/>
                  <wp:effectExtent l="0" t="0" r="0" b="825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ASFI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52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85C" w:rsidRPr="00920973" w:rsidTr="005372E7">
        <w:trPr>
          <w:trHeight w:val="350"/>
          <w:jc w:val="center"/>
        </w:trPr>
        <w:tc>
          <w:tcPr>
            <w:tcW w:w="10206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ind w:left="113" w:right="113"/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sz w:val="16"/>
                <w:szCs w:val="16"/>
                <w:lang w:val="es-BO"/>
              </w:rPr>
              <w:t>Se convoca públicamente a presentar propuestas para el proceso detallado a continuación, para lo cual los interesados podrán recabar el Documento Base de Contratación (DBC) en el sitio Web del SICOES, de acuerdo a la siguiente información: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jc w:val="right"/>
              <w:rPr>
                <w:rFonts w:ascii="Century Gothic" w:hAnsi="Century Gothic" w:cs="Arial"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rPr>
                <w:rFonts w:ascii="Century Gothic" w:hAnsi="Century Gothic" w:cs="Arial"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trHeight w:val="604"/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Objeto de la contratación</w:t>
            </w: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9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both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SEGUNDA Y TERCERA FASE DEL PROYECTO DE ADECUACIÓN DE LA INFRAESTRUCTURA DEL CENTRO DE PROCESAMIENTO DE DATOS PRINCIPAL Y LA CONSTRUCCIÓN DE UN AMBIENTE PARA EL CENTRO DE PROCESAMIENTO DE DATOS SECUNDARIO DE ASFI - JTIC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CUCE</w:t>
            </w: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9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58485C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58485C">
              <w:rPr>
                <w:rStyle w:val="Textoennegrita"/>
                <w:rFonts w:ascii="Century Gothic" w:hAnsi="Century Gothic"/>
                <w:b w:val="0"/>
              </w:rPr>
              <w:t>19-0203-00-936061-1-1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Tipo de convocatoria</w:t>
            </w: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9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Convocatoria Nacional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trHeight w:val="113"/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Forma de adjudicación</w:t>
            </w: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9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Por el TOTAL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trHeight w:val="113"/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 xml:space="preserve">Método de Selección y Adjudicación </w:t>
            </w: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9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 xml:space="preserve">Precio Evaluado más </w:t>
            </w: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Bajo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Precio Referencial</w:t>
            </w: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93" w:type="dxa"/>
            <w:gridSpan w:val="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Bs</w:t>
            </w:r>
            <w:r w:rsidRPr="007A3C38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4.516.424,58 (Cuatro Millones Quinientos Dieciséis Mil Cuatrocientos Veinticuatro 58/100 Bolivianos)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6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Encargado de atender consultas</w:t>
            </w: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both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686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Lic. </w:t>
            </w:r>
            <w:proofErr w:type="spellStart"/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Edsson</w:t>
            </w:r>
            <w:proofErr w:type="spellEnd"/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 Zapata </w:t>
            </w:r>
            <w:proofErr w:type="spellStart"/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Goyzueta</w:t>
            </w:r>
            <w:proofErr w:type="spellEnd"/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 (Consultas Administrativas)</w:t>
            </w:r>
          </w:p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Ing. </w:t>
            </w:r>
            <w:r>
              <w:rPr>
                <w:rFonts w:ascii="Century Gothic" w:hAnsi="Century Gothic" w:cs="Arial"/>
                <w:sz w:val="16"/>
                <w:szCs w:val="16"/>
                <w:lang w:val="es-BO"/>
              </w:rPr>
              <w:t>Daniel Fernández</w:t>
            </w: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 </w:t>
            </w:r>
            <w:r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Salinas </w:t>
            </w: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(Consultas Técnicas)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Teléfono</w:t>
            </w: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both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686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2174444 – Interno 1031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Fax</w:t>
            </w: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both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686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7A3C38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7A3C38">
              <w:rPr>
                <w:rFonts w:ascii="Century Gothic" w:hAnsi="Century Gothic" w:cs="Arial"/>
                <w:sz w:val="16"/>
                <w:szCs w:val="16"/>
                <w:lang w:val="es-BO"/>
              </w:rPr>
              <w:t>2430028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Correo Electrónico para consultas</w:t>
            </w: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both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</w:p>
        </w:tc>
        <w:tc>
          <w:tcPr>
            <w:tcW w:w="686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Default="0058485C" w:rsidP="005372E7">
            <w:pPr>
              <w:spacing w:before="120" w:after="120"/>
              <w:jc w:val="center"/>
              <w:rPr>
                <w:rStyle w:val="Hipervnculo"/>
                <w:rFonts w:ascii="Century Gothic" w:hAnsi="Century Gothic" w:cs="Arial"/>
                <w:sz w:val="16"/>
                <w:szCs w:val="16"/>
                <w:lang w:val="es-BO"/>
              </w:rPr>
            </w:pPr>
            <w:r>
              <w:rPr>
                <w:rStyle w:val="Hipervnculo"/>
                <w:rFonts w:ascii="Century Gothic" w:hAnsi="Century Gothic" w:cs="Arial"/>
                <w:sz w:val="16"/>
                <w:szCs w:val="16"/>
                <w:lang w:val="es-BO"/>
              </w:rPr>
              <w:t>contrataciones@asfi.gob.bo</w:t>
            </w:r>
          </w:p>
          <w:p w:rsidR="0058485C" w:rsidRPr="007A3C38" w:rsidRDefault="00FF1570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hyperlink r:id="rId6" w:history="1">
              <w:r w:rsidR="0058485C" w:rsidRPr="007A3C38">
                <w:rPr>
                  <w:rStyle w:val="Hipervnculo"/>
                  <w:rFonts w:ascii="Century Gothic" w:hAnsi="Century Gothic" w:cs="Arial"/>
                  <w:sz w:val="16"/>
                  <w:szCs w:val="16"/>
                  <w:lang w:val="es-BO"/>
                </w:rPr>
                <w:t>jezapata@asfi.gob.bo</w:t>
              </w:r>
            </w:hyperlink>
          </w:p>
          <w:p w:rsidR="0058485C" w:rsidRPr="007A3C38" w:rsidRDefault="00FF1570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hyperlink r:id="rId7" w:history="1">
              <w:r w:rsidRPr="00384EFD">
                <w:rPr>
                  <w:rStyle w:val="Hipervnculo"/>
                  <w:rFonts w:ascii="Century Gothic" w:hAnsi="Century Gothic" w:cs="Arial"/>
                  <w:sz w:val="16"/>
                  <w:szCs w:val="16"/>
                  <w:lang w:val="es-BO"/>
                </w:rPr>
                <w:t>dafernandez@asfi.gob.bo</w:t>
              </w:r>
            </w:hyperlink>
            <w:r>
              <w:rPr>
                <w:rFonts w:ascii="Century Gothic" w:hAnsi="Century Gothic" w:cs="Arial"/>
                <w:sz w:val="16"/>
                <w:szCs w:val="16"/>
                <w:lang w:val="es-BO"/>
              </w:rPr>
              <w:t xml:space="preserve"> </w:t>
            </w:r>
            <w:bookmarkStart w:id="0" w:name="_GoBack"/>
            <w:bookmarkEnd w:id="0"/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 xml:space="preserve">Presentación de Propuestas </w:t>
            </w: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77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247AD5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</w:pPr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 xml:space="preserve">Lunes 22 </w:t>
            </w:r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 xml:space="preserve">de abril de 2019 a </w:t>
            </w:r>
            <w:proofErr w:type="spellStart"/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Hrs</w:t>
            </w:r>
            <w:proofErr w:type="spellEnd"/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. 1</w:t>
            </w:r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6</w:t>
            </w:r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:00</w:t>
            </w:r>
          </w:p>
          <w:p w:rsidR="0058485C" w:rsidRPr="00247AD5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Mesa de Entrada de Documentos – Plaza Isabel la Católica N° 2507, Planta Baja</w:t>
            </w: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ind w:right="113"/>
              <w:jc w:val="right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jc w:val="center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695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247AD5" w:rsidRDefault="0058485C" w:rsidP="005372E7">
            <w:pPr>
              <w:jc w:val="both"/>
              <w:rPr>
                <w:rFonts w:ascii="Century Gothic" w:hAnsi="Century Gothic" w:cs="Arial"/>
                <w:b/>
                <w:sz w:val="2"/>
                <w:szCs w:val="2"/>
                <w:lang w:val="es-BO"/>
              </w:rPr>
            </w:pPr>
          </w:p>
        </w:tc>
      </w:tr>
      <w:tr w:rsidR="0058485C" w:rsidRPr="00920973" w:rsidTr="005372E7">
        <w:trPr>
          <w:jc w:val="center"/>
        </w:trPr>
        <w:tc>
          <w:tcPr>
            <w:tcW w:w="3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8485C" w:rsidRPr="00920973" w:rsidRDefault="0058485C" w:rsidP="005372E7">
            <w:pPr>
              <w:spacing w:before="120" w:after="12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Acto de Apertura de Propuestas (Fecha, Hora y Dirección)</w:t>
            </w:r>
          </w:p>
        </w:tc>
        <w:tc>
          <w:tcPr>
            <w:tcW w:w="1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920973"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  <w:t>:</w:t>
            </w:r>
          </w:p>
        </w:tc>
        <w:tc>
          <w:tcPr>
            <w:tcW w:w="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8485C" w:rsidRPr="00920973" w:rsidRDefault="0058485C" w:rsidP="005372E7">
            <w:pPr>
              <w:spacing w:before="120" w:after="120"/>
              <w:rPr>
                <w:rFonts w:ascii="Century Gothic" w:hAnsi="Century Gothic" w:cs="Arial"/>
                <w:sz w:val="16"/>
                <w:szCs w:val="16"/>
                <w:lang w:val="es-BO"/>
              </w:rPr>
            </w:pPr>
          </w:p>
        </w:tc>
        <w:tc>
          <w:tcPr>
            <w:tcW w:w="6877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485C" w:rsidRPr="00247AD5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</w:pPr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 xml:space="preserve">Lunes 22 </w:t>
            </w:r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 xml:space="preserve">de abril </w:t>
            </w:r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 xml:space="preserve">de 2019 a </w:t>
            </w:r>
            <w:proofErr w:type="spellStart"/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Hrs</w:t>
            </w:r>
            <w:proofErr w:type="spellEnd"/>
            <w:r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. 16:30</w:t>
            </w:r>
          </w:p>
          <w:p w:rsidR="0058485C" w:rsidRPr="00247AD5" w:rsidRDefault="0058485C" w:rsidP="005372E7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6"/>
                <w:szCs w:val="16"/>
                <w:lang w:val="es-BO"/>
              </w:rPr>
            </w:pPr>
            <w:r w:rsidRPr="00247AD5">
              <w:rPr>
                <w:rFonts w:ascii="Century Gothic" w:hAnsi="Century Gothic" w:cs="Arial"/>
                <w:i/>
                <w:sz w:val="16"/>
                <w:szCs w:val="16"/>
                <w:lang w:val="es-BO"/>
              </w:rPr>
              <w:t>Sala de Reuniones ASFI – Plaza Isabel la Católica N° 2507</w:t>
            </w:r>
          </w:p>
        </w:tc>
      </w:tr>
    </w:tbl>
    <w:p w:rsidR="00CC10E2" w:rsidRDefault="00CC10E2"/>
    <w:sectPr w:rsidR="00CC10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5C"/>
    <w:rsid w:val="00206001"/>
    <w:rsid w:val="0058485C"/>
    <w:rsid w:val="00CC10E2"/>
    <w:rsid w:val="00FF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30EB7"/>
  <w15:chartTrackingRefBased/>
  <w15:docId w15:val="{A68FEE1E-B3B0-4A95-9871-CA0F984D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8485C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5848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afernandez@asfi.gob.b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zapata@asfi.gob.bo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GONZALO CATUNTA CHOQUE</dc:creator>
  <cp:keywords/>
  <dc:description/>
  <cp:lastModifiedBy>ERICK GONZALO CATUNTA CHOQUE</cp:lastModifiedBy>
  <cp:revision>3</cp:revision>
  <dcterms:created xsi:type="dcterms:W3CDTF">2019-03-29T15:51:00Z</dcterms:created>
  <dcterms:modified xsi:type="dcterms:W3CDTF">2019-03-29T21:11:00Z</dcterms:modified>
</cp:coreProperties>
</file>